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0E0" w:rsidRDefault="005350E0">
      <w:pPr>
        <w:pStyle w:val="newncpi0"/>
        <w:jc w:val="center"/>
      </w:pPr>
      <w:bookmarkStart w:id="0" w:name="_GoBack"/>
      <w:bookmarkEnd w:id="0"/>
      <w:r>
        <w:rPr>
          <w:rStyle w:val="name"/>
        </w:rPr>
        <w:t>УКАЗ </w:t>
      </w:r>
      <w:r>
        <w:rPr>
          <w:rStyle w:val="promulgator"/>
        </w:rPr>
        <w:t>ПРЕЗИДЕНТА РЕСПУБЛИКИ БЕЛАРУСЬ</w:t>
      </w:r>
    </w:p>
    <w:p w:rsidR="005350E0" w:rsidRDefault="005350E0">
      <w:pPr>
        <w:pStyle w:val="newncpi"/>
        <w:ind w:firstLine="0"/>
        <w:jc w:val="center"/>
      </w:pPr>
      <w:r>
        <w:rPr>
          <w:rStyle w:val="datepr"/>
        </w:rPr>
        <w:t>9 марта 2009 г.</w:t>
      </w:r>
      <w:r>
        <w:rPr>
          <w:rStyle w:val="number"/>
        </w:rPr>
        <w:t xml:space="preserve"> № 123</w:t>
      </w:r>
    </w:p>
    <w:p w:rsidR="005350E0" w:rsidRDefault="005350E0">
      <w:pPr>
        <w:pStyle w:val="title"/>
      </w:pPr>
      <w:r>
        <w:t>О некоторых мерах по стимулированию инновационной деятельности в Республике Беларусь</w:t>
      </w:r>
    </w:p>
    <w:p w:rsidR="005350E0" w:rsidRDefault="005350E0">
      <w:pPr>
        <w:pStyle w:val="changei"/>
      </w:pPr>
      <w:r>
        <w:t>Изменения и дополнения:</w:t>
      </w:r>
    </w:p>
    <w:p w:rsidR="005350E0" w:rsidRDefault="005350E0">
      <w:pPr>
        <w:pStyle w:val="changeadd"/>
      </w:pPr>
      <w:r>
        <w:t>Указ Президента Республики Беларусь от 17 мая 2010 г. № 252 (Национальный реестр правовых актов Республики Беларусь, 2010 г., № 120, 1/11643) &lt;P31000252&gt;;</w:t>
      </w:r>
    </w:p>
    <w:p w:rsidR="005350E0" w:rsidRDefault="005350E0">
      <w:pPr>
        <w:pStyle w:val="changeadd"/>
      </w:pPr>
      <w:r>
        <w:t xml:space="preserve">Указ Президента Республики Беларусь от 26 мая 2011 г. № 216 (Национальный реестр правовых актов Республики Беларусь, 2011 г., № 61, 1/12563) &lt;P31100216&gt; - </w:t>
      </w:r>
      <w:r>
        <w:rPr>
          <w:b/>
          <w:bCs/>
        </w:rPr>
        <w:t>Указ вступил в силу 3 сентября 2011 г.</w:t>
      </w:r>
      <w:r>
        <w:t>;</w:t>
      </w:r>
    </w:p>
    <w:p w:rsidR="005350E0" w:rsidRDefault="005350E0">
      <w:pPr>
        <w:pStyle w:val="changeadd"/>
      </w:pPr>
      <w:r>
        <w:t>Указ Президента Республики Беларусь от 25 июля 2011 г. № 326 (Национальный реестр правовых актов Республики Беларусь, 2011 г., № 85, 1/12722) &lt;P31100326&gt;;</w:t>
      </w:r>
    </w:p>
    <w:p w:rsidR="005350E0" w:rsidRDefault="005350E0">
      <w:pPr>
        <w:pStyle w:val="changeadd"/>
      </w:pPr>
      <w:r>
        <w:t>Указ Президента Республики Беларусь от 30 сентября 2011 г. № 439 (Национальный реестр правовых актов Республики Беларусь, 2011 г., № 113, 1/12967) &lt;P31100439&gt;;</w:t>
      </w:r>
    </w:p>
    <w:p w:rsidR="005350E0" w:rsidRDefault="005350E0">
      <w:pPr>
        <w:pStyle w:val="changeadd"/>
      </w:pPr>
      <w:r>
        <w:t>Указ Президента Республики Беларусь от 21 февраля 2014 г. № 92 (Национальный правовой Интернет-портал Республики Беларусь, 26.02.2014, 1/14846) &lt;P31400092&gt;;</w:t>
      </w:r>
    </w:p>
    <w:p w:rsidR="005350E0" w:rsidRDefault="005350E0">
      <w:pPr>
        <w:pStyle w:val="changeadd"/>
      </w:pPr>
      <w:r>
        <w:t>Указ Президента Республики Беларусь от 25 октября 2022 г. № 381 (Национальный правовой Интернет-портал Республики Беларусь, 03.11.2022, 1/20586) &lt;P32200381&gt;</w:t>
      </w:r>
    </w:p>
    <w:p w:rsidR="005350E0" w:rsidRDefault="005350E0">
      <w:pPr>
        <w:pStyle w:val="newncpi"/>
      </w:pPr>
      <w:r>
        <w:t> </w:t>
      </w:r>
    </w:p>
    <w:p w:rsidR="005350E0" w:rsidRDefault="005350E0">
      <w:pPr>
        <w:pStyle w:val="preamble"/>
      </w:pPr>
      <w:r>
        <w:t>В целях активизации инновационной деятельности, стимулирования производства высокотехнологичных товаров (работ, услуг) в Республике Беларусь:</w:t>
      </w:r>
    </w:p>
    <w:p w:rsidR="005350E0" w:rsidRDefault="005350E0">
      <w:pPr>
        <w:pStyle w:val="point"/>
      </w:pPr>
      <w:r>
        <w:t>1. Установить, что:</w:t>
      </w:r>
    </w:p>
    <w:p w:rsidR="005350E0" w:rsidRDefault="005350E0">
      <w:pPr>
        <w:pStyle w:val="underpoint"/>
      </w:pPr>
      <w:r>
        <w:t>1.1. научные организации, созданные в форме учреждений, и учреждения высшего образования, учреждения дополнительного образования взрослых, организации, реализующие образовательные программы научно-ориентированного образования, созданные в форме учреждений, которым в соответствии с учредительными документами предоставлено право осуществлять приносящую доходы деятельность, с согласия государственных органов (государственных организаций), в подчинении (ведении) которых эти учреждения находятся (в состав которых входят), либо собственника их имущества вправе создавать организации, использующие результаты интеллектуальной деятельности (обеспечивающие использование этих результатов), принадлежащие этим учреждениям, за счет превышения остающихся в их распоряжении от осуществления данной деятельности доходов над расходами, в том числе от передачи имущественных прав на результаты интеллектуальной деятельности по договорам.</w:t>
      </w:r>
    </w:p>
    <w:p w:rsidR="005350E0" w:rsidRDefault="005350E0">
      <w:pPr>
        <w:pStyle w:val="newncpi"/>
      </w:pPr>
      <w:r>
        <w:t>Создание организаций, использующих результаты интеллектуальной деятельности (обеспечивающих использование этих результатов), научными организациями и учреждениями, указанными в части первой настоящего подпункта, находящимися в подчинении (ведении) государственных органов, входящими в состав государственных организаций, дополнительно согласовывается с Министерством экономики Республики Беларусь и Государственным комитетом по имуществу Республики Беларусь;</w:t>
      </w:r>
    </w:p>
    <w:p w:rsidR="005350E0" w:rsidRDefault="005350E0">
      <w:pPr>
        <w:pStyle w:val="underpoint"/>
      </w:pPr>
      <w:r>
        <w:t xml:space="preserve">1.2. юридические лица при осуществлении на территории Республики Беларусь научной, научно-технической деятельности* без привлечения средств республиканского и (или) местных бюджетов, в том числе государственных целевых бюджетных фондов, и (или) хозяйственной деятельности по производству высокотехнологичных товаров (работ, </w:t>
      </w:r>
      <w:r>
        <w:lastRenderedPageBreak/>
        <w:t>услуг) собственного производства и их реализации вправе самостоятельно в течение двух лет со дня начала их производства:</w:t>
      </w:r>
    </w:p>
    <w:p w:rsidR="005350E0" w:rsidRDefault="005350E0">
      <w:pPr>
        <w:pStyle w:val="newncpi"/>
      </w:pPr>
      <w:r>
        <w:t>определять условия, объемы, виды закупаемого сырья, комплектующих и материалов, а также условия, объемы и виды реализации этих товаров (работ, услуг);</w:t>
      </w:r>
    </w:p>
    <w:p w:rsidR="005350E0" w:rsidRDefault="005350E0">
      <w:pPr>
        <w:pStyle w:val="newncpi"/>
      </w:pPr>
      <w:r>
        <w:t>устанавливать и применять свободные цены (тарифы) на данные товары (работы, услуги);</w:t>
      </w:r>
    </w:p>
    <w:p w:rsidR="005350E0" w:rsidRDefault="005350E0">
      <w:pPr>
        <w:pStyle w:val="newncpi"/>
      </w:pPr>
      <w:r>
        <w:t>определять поставщиков и покупателей высокотехнологичных товаров (работ, услуг);</w:t>
      </w:r>
    </w:p>
    <w:p w:rsidR="005350E0" w:rsidRDefault="005350E0">
      <w:pPr>
        <w:pStyle w:val="snoskiline"/>
      </w:pPr>
      <w:r>
        <w:t>______________________________</w:t>
      </w:r>
    </w:p>
    <w:p w:rsidR="005350E0" w:rsidRDefault="005350E0">
      <w:pPr>
        <w:pStyle w:val="snoski"/>
        <w:spacing w:after="240"/>
      </w:pPr>
      <w:r>
        <w:t>* Для целей настоящего Указа термины «научная деятельность» и «научно-техническая деятельность» применяются в значениях, определенных соответственно в статье 1 Закона Республики Беларусь от 21 октября 1996 г. № 708-XIII «О научной деятельности» и в статье 1 Закона Республики Беларусь от 19 января 1993 г. № 2105-XII «Об основах государственной научно-технической политики».</w:t>
      </w:r>
    </w:p>
    <w:p w:rsidR="005350E0" w:rsidRDefault="005350E0">
      <w:pPr>
        <w:pStyle w:val="underpoint"/>
      </w:pPr>
      <w:r>
        <w:t>1.3. исключен;</w:t>
      </w:r>
    </w:p>
    <w:p w:rsidR="005350E0" w:rsidRDefault="005350E0">
      <w:pPr>
        <w:pStyle w:val="underpoint"/>
      </w:pPr>
      <w:r>
        <w:t>1.4. юридические лица, осуществляющие производство товаров (работ, услуг) с использованием результатов научно-исследовательских, опытно-конструкторских и опытно-технологических работ (далее – НИОК(Т)Р), зарегистрированных в установленном законодательством порядке, вправе в течение трех лет со дня начала их производства относить на себестоимость товаров (работ, услуг) и включать в затраты, учитываемые при налогообложении, до 2 процентов выручки от реализации этих товаров (работ, услуг), перечисляемых организациям за использование результатов выполненных ими НИОК(Т)Р;</w:t>
      </w:r>
    </w:p>
    <w:p w:rsidR="005350E0" w:rsidRDefault="005350E0">
      <w:pPr>
        <w:pStyle w:val="underpoint"/>
      </w:pPr>
      <w:r>
        <w:t>1.5. к высокотехнологичным относятся товары (работы, услуги), производимые (выполняемые, осуществляемые) на основе новых и высоких технологий и (или) с использованием высокотехнологичных производств. Заключения об отнесении товаров (работ, услуг) к высокотехнологичным на основе результатов государственной научно-технической экспертизы выдает Государственный комитет по науке и технологиям в установленном им порядке.</w:t>
      </w:r>
    </w:p>
    <w:p w:rsidR="005350E0" w:rsidRDefault="005350E0">
      <w:pPr>
        <w:pStyle w:val="point"/>
      </w:pPr>
      <w:r>
        <w:t>2. Внести в Указ Президента Республики Беларусь от 4 апреля 2006 г. № 202 «Об освобождении от обложения ввозными таможенными пошлинами и налогом на добавленную стоимость товаров, предназначенных для обеспечения научной, научно-исследовательской и инновационной деятельности» (Национальный реестр правовых актов Республики Беларусь, 2006 г., № 56, 1/7419) следующие изменения:</w:t>
      </w:r>
    </w:p>
    <w:p w:rsidR="005350E0" w:rsidRDefault="005350E0">
      <w:pPr>
        <w:pStyle w:val="underpoint"/>
      </w:pPr>
      <w:r>
        <w:t>2.1. в части первой пункта 1 слова «заданий разделов научного обеспечения президентских, государственных народнохозяйственных и социальных программ, государственных программ фундаментальных и прикладных исследований, государственных, отраслевых, региональных и межгосударственных научно-технических программ» заменить словами «научно-исследовательских, опытно-конструкторских и опытно-технологических работ»;</w:t>
      </w:r>
    </w:p>
    <w:p w:rsidR="005350E0" w:rsidRDefault="005350E0">
      <w:pPr>
        <w:pStyle w:val="underpoint"/>
      </w:pPr>
      <w:r>
        <w:t>2.2. в Положении о порядке выдачи заключения о назначении оборудования, приборов, материалов и комплектующих изделий для целей освобождения их от ввозных таможенных пошлин и налога на добавленную стоимость, утвержденном этим Указом:</w:t>
      </w:r>
    </w:p>
    <w:p w:rsidR="005350E0" w:rsidRDefault="005350E0">
      <w:pPr>
        <w:pStyle w:val="newncpi"/>
      </w:pPr>
      <w:r>
        <w:t>в пункте 1 слова «заданий разделов научного обеспечения президентских, государственных народнохозяйственных и социальных программ, государственных программ фундаментальных и прикладных исследований, государственных, отраслевых, региональных и межгосударственных научно-технических программ» заменить словами «научно-исследовательских, опытно-конструкторских и опытно-технологических работ»;</w:t>
      </w:r>
    </w:p>
    <w:p w:rsidR="005350E0" w:rsidRDefault="005350E0">
      <w:pPr>
        <w:pStyle w:val="newncpi"/>
      </w:pPr>
      <w:r>
        <w:t>в приложениях 1 и 2 к этому Положению слова «заданий разделов научного обеспечения президентских, государственных народнохозяйственных и социальных программ, государственных программ фундаментальных и прикладных исследований, государственных, отраслевых, региональных и межгосударственных научно-технических программ» заменить словами «научно-исследовательских, опытно-конструкторских и опытно-технологических работ».</w:t>
      </w:r>
    </w:p>
    <w:p w:rsidR="005350E0" w:rsidRDefault="005350E0">
      <w:pPr>
        <w:pStyle w:val="point"/>
      </w:pPr>
      <w:r>
        <w:lastRenderedPageBreak/>
        <w:t>3. Совету Министров Республики Беларусь в течение шести месяцев со дня вступления в силу настоящего Указа обеспечить приведение актов законодательства в соответствие с Указом и принять иные меры по его реализации.</w:t>
      </w:r>
    </w:p>
    <w:p w:rsidR="005350E0" w:rsidRDefault="005350E0">
      <w:pPr>
        <w:pStyle w:val="point"/>
      </w:pPr>
      <w:r>
        <w:t>4. Контроль за выполнением данного Указа возложить на Совет Министров Республики Беларусь.</w:t>
      </w:r>
    </w:p>
    <w:p w:rsidR="005350E0" w:rsidRDefault="005350E0">
      <w:pPr>
        <w:pStyle w:val="point"/>
      </w:pPr>
      <w:r>
        <w:t>5. Настоящий Указ вступает в силу со дня его официального опубликования.</w:t>
      </w:r>
    </w:p>
    <w:p w:rsidR="005350E0" w:rsidRDefault="005350E0">
      <w:pPr>
        <w:pStyle w:val="newncpi"/>
      </w:pPr>
      <w:r>
        <w:t> </w:t>
      </w:r>
    </w:p>
    <w:tbl>
      <w:tblPr>
        <w:tblStyle w:val="tablencpi"/>
        <w:tblW w:w="5000" w:type="pct"/>
        <w:tblLook w:val="04A0" w:firstRow="1" w:lastRow="0" w:firstColumn="1" w:lastColumn="0" w:noHBand="0" w:noVBand="1"/>
      </w:tblPr>
      <w:tblGrid>
        <w:gridCol w:w="4678"/>
        <w:gridCol w:w="4679"/>
      </w:tblGrid>
      <w:tr w:rsidR="005350E0">
        <w:tc>
          <w:tcPr>
            <w:tcW w:w="2500" w:type="pct"/>
            <w:tcMar>
              <w:top w:w="0" w:type="dxa"/>
              <w:left w:w="6" w:type="dxa"/>
              <w:bottom w:w="0" w:type="dxa"/>
              <w:right w:w="6" w:type="dxa"/>
            </w:tcMar>
            <w:vAlign w:val="bottom"/>
            <w:hideMark/>
          </w:tcPr>
          <w:p w:rsidR="005350E0" w:rsidRDefault="005350E0">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5350E0" w:rsidRDefault="005350E0">
            <w:pPr>
              <w:pStyle w:val="newncpi0"/>
              <w:jc w:val="right"/>
            </w:pPr>
            <w:r>
              <w:rPr>
                <w:rStyle w:val="pers"/>
              </w:rPr>
              <w:t>А.Лукашенко</w:t>
            </w:r>
          </w:p>
        </w:tc>
      </w:tr>
    </w:tbl>
    <w:p w:rsidR="005350E0" w:rsidRDefault="005350E0">
      <w:pPr>
        <w:pStyle w:val="newncpi"/>
      </w:pPr>
      <w:r>
        <w:t> </w:t>
      </w:r>
    </w:p>
    <w:p w:rsidR="00E852FE" w:rsidRDefault="00167FC7"/>
    <w:sectPr w:rsidR="00E852FE" w:rsidSect="005350E0">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FC7" w:rsidRDefault="00167FC7" w:rsidP="005350E0">
      <w:pPr>
        <w:spacing w:after="0" w:line="240" w:lineRule="auto"/>
      </w:pPr>
      <w:r>
        <w:separator/>
      </w:r>
    </w:p>
  </w:endnote>
  <w:endnote w:type="continuationSeparator" w:id="0">
    <w:p w:rsidR="00167FC7" w:rsidRDefault="00167FC7" w:rsidP="00535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0E0" w:rsidRDefault="005350E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0E0" w:rsidRDefault="005350E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5350E0" w:rsidTr="005350E0">
      <w:tc>
        <w:tcPr>
          <w:tcW w:w="1800" w:type="dxa"/>
          <w:shd w:val="clear" w:color="auto" w:fill="auto"/>
          <w:vAlign w:val="center"/>
        </w:tcPr>
        <w:p w:rsidR="005350E0" w:rsidRDefault="005350E0">
          <w:pPr>
            <w:pStyle w:val="a5"/>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5350E0" w:rsidRDefault="005350E0">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5350E0" w:rsidRDefault="005350E0">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21.11.2022</w:t>
          </w:r>
        </w:p>
        <w:p w:rsidR="005350E0" w:rsidRPr="005350E0" w:rsidRDefault="005350E0">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5350E0" w:rsidRDefault="005350E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FC7" w:rsidRDefault="00167FC7" w:rsidP="005350E0">
      <w:pPr>
        <w:spacing w:after="0" w:line="240" w:lineRule="auto"/>
      </w:pPr>
      <w:r>
        <w:separator/>
      </w:r>
    </w:p>
  </w:footnote>
  <w:footnote w:type="continuationSeparator" w:id="0">
    <w:p w:rsidR="00167FC7" w:rsidRDefault="00167FC7" w:rsidP="005350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0E0" w:rsidRDefault="005350E0" w:rsidP="00D153F1">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350E0" w:rsidRDefault="005350E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0E0" w:rsidRPr="005350E0" w:rsidRDefault="005350E0" w:rsidP="00D153F1">
    <w:pPr>
      <w:pStyle w:val="a3"/>
      <w:framePr w:wrap="around" w:vAnchor="text" w:hAnchor="margin" w:xAlign="center" w:y="1"/>
      <w:rPr>
        <w:rStyle w:val="a7"/>
        <w:rFonts w:ascii="Times New Roman" w:hAnsi="Times New Roman" w:cs="Times New Roman"/>
        <w:sz w:val="24"/>
      </w:rPr>
    </w:pPr>
    <w:r w:rsidRPr="005350E0">
      <w:rPr>
        <w:rStyle w:val="a7"/>
        <w:rFonts w:ascii="Times New Roman" w:hAnsi="Times New Roman" w:cs="Times New Roman"/>
        <w:sz w:val="24"/>
      </w:rPr>
      <w:fldChar w:fldCharType="begin"/>
    </w:r>
    <w:r w:rsidRPr="005350E0">
      <w:rPr>
        <w:rStyle w:val="a7"/>
        <w:rFonts w:ascii="Times New Roman" w:hAnsi="Times New Roman" w:cs="Times New Roman"/>
        <w:sz w:val="24"/>
      </w:rPr>
      <w:instrText xml:space="preserve">PAGE  </w:instrText>
    </w:r>
    <w:r w:rsidRPr="005350E0">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5350E0">
      <w:rPr>
        <w:rStyle w:val="a7"/>
        <w:rFonts w:ascii="Times New Roman" w:hAnsi="Times New Roman" w:cs="Times New Roman"/>
        <w:sz w:val="24"/>
      </w:rPr>
      <w:fldChar w:fldCharType="end"/>
    </w:r>
  </w:p>
  <w:p w:rsidR="005350E0" w:rsidRPr="005350E0" w:rsidRDefault="005350E0">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0E0" w:rsidRDefault="005350E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0E0"/>
    <w:rsid w:val="0013694E"/>
    <w:rsid w:val="00167FC7"/>
    <w:rsid w:val="005350E0"/>
    <w:rsid w:val="00AF35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AED75F-A60E-4C60-B5D2-11102C419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5350E0"/>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point">
    <w:name w:val="point"/>
    <w:basedOn w:val="a"/>
    <w:rsid w:val="005350E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5350E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5350E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5350E0"/>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5350E0"/>
    <w:pPr>
      <w:spacing w:after="0" w:line="240" w:lineRule="auto"/>
      <w:jc w:val="both"/>
    </w:pPr>
    <w:rPr>
      <w:rFonts w:ascii="Times New Roman" w:eastAsiaTheme="minorEastAsia" w:hAnsi="Times New Roman" w:cs="Times New Roman"/>
      <w:sz w:val="20"/>
      <w:szCs w:val="20"/>
      <w:lang w:eastAsia="ru-RU"/>
    </w:rPr>
  </w:style>
  <w:style w:type="paragraph" w:customStyle="1" w:styleId="changeadd">
    <w:name w:val="changeadd"/>
    <w:basedOn w:val="a"/>
    <w:rsid w:val="005350E0"/>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5350E0"/>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5350E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5350E0"/>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5350E0"/>
    <w:rPr>
      <w:rFonts w:ascii="Times New Roman" w:hAnsi="Times New Roman" w:cs="Times New Roman" w:hint="default"/>
      <w:caps/>
    </w:rPr>
  </w:style>
  <w:style w:type="character" w:customStyle="1" w:styleId="promulgator">
    <w:name w:val="promulgator"/>
    <w:basedOn w:val="a0"/>
    <w:rsid w:val="005350E0"/>
    <w:rPr>
      <w:rFonts w:ascii="Times New Roman" w:hAnsi="Times New Roman" w:cs="Times New Roman" w:hint="default"/>
      <w:caps/>
    </w:rPr>
  </w:style>
  <w:style w:type="character" w:customStyle="1" w:styleId="datepr">
    <w:name w:val="datepr"/>
    <w:basedOn w:val="a0"/>
    <w:rsid w:val="005350E0"/>
    <w:rPr>
      <w:rFonts w:ascii="Times New Roman" w:hAnsi="Times New Roman" w:cs="Times New Roman" w:hint="default"/>
    </w:rPr>
  </w:style>
  <w:style w:type="character" w:customStyle="1" w:styleId="number">
    <w:name w:val="number"/>
    <w:basedOn w:val="a0"/>
    <w:rsid w:val="005350E0"/>
    <w:rPr>
      <w:rFonts w:ascii="Times New Roman" w:hAnsi="Times New Roman" w:cs="Times New Roman" w:hint="default"/>
    </w:rPr>
  </w:style>
  <w:style w:type="character" w:customStyle="1" w:styleId="post">
    <w:name w:val="post"/>
    <w:basedOn w:val="a0"/>
    <w:rsid w:val="005350E0"/>
    <w:rPr>
      <w:rFonts w:ascii="Times New Roman" w:hAnsi="Times New Roman" w:cs="Times New Roman" w:hint="default"/>
      <w:b/>
      <w:bCs/>
      <w:sz w:val="22"/>
      <w:szCs w:val="22"/>
    </w:rPr>
  </w:style>
  <w:style w:type="character" w:customStyle="1" w:styleId="pers">
    <w:name w:val="pers"/>
    <w:basedOn w:val="a0"/>
    <w:rsid w:val="005350E0"/>
    <w:rPr>
      <w:rFonts w:ascii="Times New Roman" w:hAnsi="Times New Roman" w:cs="Times New Roman" w:hint="default"/>
      <w:b/>
      <w:bCs/>
      <w:sz w:val="22"/>
      <w:szCs w:val="22"/>
    </w:rPr>
  </w:style>
  <w:style w:type="table" w:customStyle="1" w:styleId="tablencpi">
    <w:name w:val="tablencpi"/>
    <w:basedOn w:val="a1"/>
    <w:rsid w:val="005350E0"/>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3">
    <w:name w:val="header"/>
    <w:basedOn w:val="a"/>
    <w:link w:val="a4"/>
    <w:uiPriority w:val="99"/>
    <w:unhideWhenUsed/>
    <w:rsid w:val="005350E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350E0"/>
  </w:style>
  <w:style w:type="paragraph" w:styleId="a5">
    <w:name w:val="footer"/>
    <w:basedOn w:val="a"/>
    <w:link w:val="a6"/>
    <w:uiPriority w:val="99"/>
    <w:unhideWhenUsed/>
    <w:rsid w:val="005350E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350E0"/>
  </w:style>
  <w:style w:type="character" w:styleId="a7">
    <w:name w:val="page number"/>
    <w:basedOn w:val="a0"/>
    <w:uiPriority w:val="99"/>
    <w:semiHidden/>
    <w:unhideWhenUsed/>
    <w:rsid w:val="005350E0"/>
  </w:style>
  <w:style w:type="table" w:styleId="a8">
    <w:name w:val="Table Grid"/>
    <w:basedOn w:val="a1"/>
    <w:uiPriority w:val="39"/>
    <w:rsid w:val="005350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6297</Characters>
  <Application>Microsoft Office Word</Application>
  <DocSecurity>0</DocSecurity>
  <Lines>112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Агиевич Вадим</dc:creator>
  <cp:keywords/>
  <dc:description/>
  <cp:lastModifiedBy>Агиевич Вадим</cp:lastModifiedBy>
  <cp:revision>1</cp:revision>
  <dcterms:created xsi:type="dcterms:W3CDTF">2022-11-21T14:02:00Z</dcterms:created>
  <dcterms:modified xsi:type="dcterms:W3CDTF">2022-11-21T14:02:00Z</dcterms:modified>
</cp:coreProperties>
</file>